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DC445E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DC445E">
        <w:rPr>
          <w:rFonts w:ascii="Sylfaen" w:hAnsi="Sylfaen" w:cs="Arial"/>
          <w:sz w:val="24"/>
          <w:szCs w:val="24"/>
        </w:rPr>
        <w:t xml:space="preserve">დანართი N22 </w:t>
      </w: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DC445E">
        <w:rPr>
          <w:rFonts w:ascii="Sylfaen" w:hAnsi="Sylfaen" w:cs="Arial"/>
          <w:sz w:val="24"/>
          <w:szCs w:val="24"/>
        </w:rPr>
        <w:tab/>
      </w: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/>
          <w:sz w:val="24"/>
          <w:szCs w:val="24"/>
        </w:rPr>
      </w:pPr>
      <w:r w:rsidRPr="00DC445E">
        <w:rPr>
          <w:rFonts w:ascii="Sylfaen" w:hAnsi="Sylfaen" w:cs="Arial"/>
          <w:sz w:val="24"/>
          <w:szCs w:val="24"/>
        </w:rPr>
        <w:tab/>
      </w: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jc w:val="center"/>
        <w:rPr>
          <w:rFonts w:ascii="Sylfaen" w:hAnsi="Sylfaen"/>
          <w:sz w:val="24"/>
          <w:szCs w:val="24"/>
        </w:rPr>
      </w:pPr>
      <w:r w:rsidRPr="00DC445E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hAnsi="Sylfaen"/>
          <w:sz w:val="24"/>
          <w:szCs w:val="24"/>
          <w:highlight w:val="yellow"/>
        </w:rPr>
      </w:pP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jc w:val="center"/>
        <w:rPr>
          <w:rFonts w:ascii="Sylfaen" w:hAnsi="Sylfaen" w:cs="Times New Roman"/>
          <w:sz w:val="24"/>
          <w:szCs w:val="24"/>
        </w:rPr>
      </w:pPr>
      <w:r w:rsidRPr="00DC445E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2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DC445E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DC445E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  <w:r w:rsidRPr="00DC445E">
        <w:rPr>
          <w:rFonts w:ascii="Sylfaen" w:hAnsi="Sylfaen" w:cs="Arial"/>
          <w:b/>
          <w:sz w:val="28"/>
          <w:szCs w:val="28"/>
        </w:rPr>
        <w:t>მოდული: პედიატრია და მოზარდები</w:t>
      </w: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DC445E">
        <w:rPr>
          <w:rFonts w:ascii="Sylfaen" w:hAnsi="Sylfaen" w:cs="Arial"/>
          <w:sz w:val="24"/>
          <w:szCs w:val="24"/>
        </w:rPr>
        <w:t xml:space="preserve">სტატუსი: </w:t>
      </w:r>
      <w:r w:rsidRPr="00DC445E">
        <w:rPr>
          <w:rFonts w:ascii="Sylfaen" w:eastAsia="Arial Unicode MS" w:hAnsi="Sylfaen" w:cs="Arial Unicode MS"/>
          <w:sz w:val="24"/>
          <w:szCs w:val="24"/>
        </w:rPr>
        <w:t xml:space="preserve">სავალდებულო </w:t>
      </w: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DC445E">
        <w:rPr>
          <w:rFonts w:ascii="Sylfaen" w:hAnsi="Sylfaen"/>
          <w:b/>
          <w:sz w:val="20"/>
          <w:szCs w:val="20"/>
        </w:rPr>
        <w:t xml:space="preserve">ქობულეთი </w:t>
      </w: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DC445E">
        <w:rPr>
          <w:rFonts w:ascii="Sylfaen" w:hAnsi="Sylfaen"/>
          <w:b/>
          <w:sz w:val="20"/>
          <w:szCs w:val="20"/>
        </w:rPr>
        <w:t>2021 წელი</w:t>
      </w:r>
    </w:p>
    <w:p w:rsidR="00DC445E" w:rsidRDefault="00DC445E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4F0740" w:rsidRPr="00207EA7" w:rsidRDefault="00436CD7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4F0740" w:rsidRPr="00207EA7" w:rsidRDefault="00436CD7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4F0740" w:rsidRPr="00207EA7" w:rsidTr="0068791B">
        <w:trPr>
          <w:trHeight w:val="440"/>
        </w:trPr>
        <w:tc>
          <w:tcPr>
            <w:tcW w:w="7357" w:type="dxa"/>
          </w:tcPr>
          <w:p w:rsidR="004F0740" w:rsidRPr="00207EA7" w:rsidRDefault="00436CD7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21" w:type="dxa"/>
          </w:tcPr>
          <w:p w:rsidR="004F0740" w:rsidRPr="00207EA7" w:rsidRDefault="0068791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0910911</w:t>
            </w:r>
          </w:p>
        </w:tc>
      </w:tr>
      <w:tr w:rsidR="004F0740" w:rsidRPr="00207EA7" w:rsidTr="0068791B">
        <w:trPr>
          <w:trHeight w:val="420"/>
        </w:trPr>
        <w:tc>
          <w:tcPr>
            <w:tcW w:w="7357" w:type="dxa"/>
          </w:tcPr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321" w:type="dxa"/>
          </w:tcPr>
          <w:p w:rsidR="004F0740" w:rsidRPr="0020621D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20621D">
              <w:rPr>
                <w:rFonts w:ascii="Sylfaen" w:eastAsia="Arial Unicode MS" w:hAnsi="Sylfaen" w:cs="Arial Unicode MS"/>
                <w:sz w:val="20"/>
                <w:szCs w:val="20"/>
              </w:rPr>
              <w:t>პედიატრია და მოზარდები</w:t>
            </w:r>
          </w:p>
        </w:tc>
      </w:tr>
      <w:tr w:rsidR="004F0740" w:rsidRPr="00207EA7" w:rsidTr="0068791B">
        <w:trPr>
          <w:trHeight w:val="420"/>
        </w:trPr>
        <w:tc>
          <w:tcPr>
            <w:tcW w:w="7357" w:type="dxa"/>
          </w:tcPr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:rsidR="004F0740" w:rsidRPr="00207EA7" w:rsidRDefault="001B6136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221BB4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4F0740" w:rsidRPr="00207EA7" w:rsidTr="0068791B">
        <w:trPr>
          <w:trHeight w:val="420"/>
        </w:trPr>
        <w:tc>
          <w:tcPr>
            <w:tcW w:w="7357" w:type="dxa"/>
          </w:tcPr>
          <w:p w:rsidR="004F0740" w:rsidRPr="00207EA7" w:rsidRDefault="00436CD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21" w:type="dxa"/>
          </w:tcPr>
          <w:p w:rsidR="004F0740" w:rsidRPr="008669E9" w:rsidRDefault="008669E9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3</w:t>
            </w:r>
          </w:p>
        </w:tc>
      </w:tr>
      <w:tr w:rsidR="004F0740" w:rsidRPr="00207EA7" w:rsidTr="0068791B">
        <w:trPr>
          <w:trHeight w:val="420"/>
        </w:trPr>
        <w:tc>
          <w:tcPr>
            <w:tcW w:w="7357" w:type="dxa"/>
          </w:tcPr>
          <w:p w:rsidR="004F0740" w:rsidRPr="00207EA7" w:rsidRDefault="00436CD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:rsidR="004F0740" w:rsidRPr="00207EA7" w:rsidRDefault="00436CD7" w:rsidP="009052B4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პათოლოგია</w:t>
            </w:r>
            <w:r w:rsidR="000D60C5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0D60C5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(</w:t>
            </w:r>
            <w:proofErr w:type="spellStart"/>
            <w:r w:rsidR="000D60C5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პათანატომია-პათფიზიოლოგია</w:t>
            </w:r>
            <w:proofErr w:type="spellEnd"/>
            <w:r w:rsidR="000D60C5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)</w:t>
            </w:r>
          </w:p>
        </w:tc>
      </w:tr>
      <w:tr w:rsidR="004F0740" w:rsidRPr="00207EA7" w:rsidTr="0068791B">
        <w:trPr>
          <w:trHeight w:val="1100"/>
        </w:trPr>
        <w:tc>
          <w:tcPr>
            <w:tcW w:w="7357" w:type="dxa"/>
          </w:tcPr>
          <w:p w:rsidR="004F0740" w:rsidRPr="00207EA7" w:rsidRDefault="00436CD7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21" w:type="dxa"/>
          </w:tcPr>
          <w:p w:rsidR="004F0740" w:rsidRPr="00207EA7" w:rsidRDefault="00436CD7" w:rsidP="00C404F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მოდულის დასრულების შემდეგ პირს შეუძლია: </w:t>
            </w:r>
            <w:r w:rsidR="00C404F1"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 მოვლის ძირითადი და აუცილებელი პრინციპების აღწერა</w:t>
            </w:r>
            <w:r w:rsidR="00C404F1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ბავშვებსა და მოზარდებში </w:t>
            </w:r>
            <w:r w:rsidR="00C404F1" w:rsidRPr="00AA5077">
              <w:rPr>
                <w:rFonts w:ascii="Sylfaen" w:eastAsia="Arial Unicode MS" w:hAnsi="Sylfaen" w:cs="Arial Unicode MS"/>
                <w:sz w:val="20"/>
                <w:szCs w:val="20"/>
              </w:rPr>
              <w:t>ასაკობრივი</w:t>
            </w:r>
            <w:r w:rsidR="00C404F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თავისებურებების განმარტება</w:t>
            </w:r>
          </w:p>
        </w:tc>
      </w:tr>
    </w:tbl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404F1" w:rsidRDefault="00C404F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0621D" w:rsidRDefault="0020621D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404F1" w:rsidRDefault="00C404F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C404F1" w:rsidRPr="00207EA7" w:rsidRDefault="00C404F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36CD7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17"/>
        <w:gridCol w:w="3828"/>
        <w:gridCol w:w="5767"/>
        <w:gridCol w:w="2156"/>
      </w:tblGrid>
      <w:tr w:rsidR="004F0740" w:rsidRPr="00207EA7" w:rsidTr="0020621D">
        <w:trPr>
          <w:trHeight w:val="1178"/>
          <w:jc w:val="center"/>
        </w:trPr>
        <w:tc>
          <w:tcPr>
            <w:tcW w:w="2917" w:type="dxa"/>
            <w:shd w:val="clear" w:color="auto" w:fill="DEEBF6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4F0740" w:rsidRPr="00207EA7" w:rsidRDefault="004F0740" w:rsidP="0020621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DEEBF6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767" w:type="dxa"/>
            <w:shd w:val="clear" w:color="auto" w:fill="DEEBF6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156" w:type="dxa"/>
            <w:shd w:val="clear" w:color="auto" w:fill="DEEBF6"/>
            <w:vAlign w:val="center"/>
          </w:tcPr>
          <w:p w:rsidR="004F0740" w:rsidRPr="00207EA7" w:rsidRDefault="004F0740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4F0740" w:rsidRPr="00207EA7">
        <w:trPr>
          <w:trHeight w:val="1040"/>
          <w:jc w:val="center"/>
        </w:trPr>
        <w:tc>
          <w:tcPr>
            <w:tcW w:w="2917" w:type="dxa"/>
            <w:shd w:val="clear" w:color="auto" w:fill="auto"/>
          </w:tcPr>
          <w:p w:rsidR="004F0740" w:rsidRPr="00207EA7" w:rsidRDefault="0044134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0" w:name="_gjdgxs" w:colFirst="0" w:colLast="0"/>
            <w:bookmarkEnd w:id="0"/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>. ახალშობილის მოვლის ძირითადი და აუცილებელი პრინციპების აღწერა</w:t>
            </w:r>
          </w:p>
        </w:tc>
        <w:tc>
          <w:tcPr>
            <w:tcW w:w="3828" w:type="dxa"/>
            <w:tcBorders>
              <w:bottom w:val="single" w:sz="4" w:space="0" w:color="000000"/>
            </w:tcBorders>
            <w:shd w:val="clear" w:color="auto" w:fill="auto"/>
          </w:tcPr>
          <w:p w:rsidR="004F0740" w:rsidRPr="00207EA7" w:rsidRDefault="0020621D" w:rsidP="0020621D">
            <w:pPr>
              <w:numPr>
                <w:ilvl w:val="0"/>
                <w:numId w:val="2"/>
              </w:numPr>
              <w:tabs>
                <w:tab w:val="left" w:pos="255"/>
              </w:tabs>
              <w:ind w:left="3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</w:t>
            </w:r>
            <w:r w:rsidR="00436CD7"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ფიზიოლოგიური ახალშობილის მოვლის პრინციპებს;</w:t>
            </w:r>
          </w:p>
          <w:p w:rsidR="004F0740" w:rsidRPr="00207EA7" w:rsidRDefault="0020621D" w:rsidP="0020621D">
            <w:pPr>
              <w:numPr>
                <w:ilvl w:val="0"/>
                <w:numId w:val="2"/>
              </w:numPr>
              <w:tabs>
                <w:tab w:val="left" w:pos="255"/>
              </w:tabs>
              <w:ind w:left="3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ახალშობილის პირველადი დახმარების (რესუსიტაციის) პრინციპებს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F0740" w:rsidRPr="00207EA7" w:rsidRDefault="0020621D" w:rsidP="0020621D">
            <w:pPr>
              <w:numPr>
                <w:ilvl w:val="0"/>
                <w:numId w:val="2"/>
              </w:numPr>
              <w:tabs>
                <w:tab w:val="left" w:pos="255"/>
              </w:tabs>
              <w:ind w:left="3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დღენაკლული ახალშობილის მართვას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F0740" w:rsidRPr="00207EA7" w:rsidRDefault="0020621D" w:rsidP="0020621D">
            <w:pPr>
              <w:numPr>
                <w:ilvl w:val="0"/>
                <w:numId w:val="2"/>
              </w:numPr>
              <w:tabs>
                <w:tab w:val="left" w:pos="255"/>
              </w:tabs>
              <w:ind w:left="3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Kangaroo მშობლის დედის მოვლის პრინციპს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4F0740" w:rsidRPr="00207EA7" w:rsidRDefault="0020621D" w:rsidP="0020621D">
            <w:pPr>
              <w:numPr>
                <w:ilvl w:val="0"/>
                <w:numId w:val="2"/>
              </w:numPr>
              <w:tabs>
                <w:tab w:val="left" w:pos="255"/>
              </w:tabs>
              <w:ind w:left="3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აღწერს ახალშობილის განყოფილების მოწყობის სქემას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F0740" w:rsidRPr="00207EA7" w:rsidRDefault="004F0740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767" w:type="dxa"/>
          </w:tcPr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ფიზიოლოგიური ახალშობილის მოვლის პრინციპები:</w:t>
            </w:r>
          </w:p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ტემპერატურის შენარჩუნება, ახალშობილის იდენტიფიკაცია, K ვიტამინის ინექცია, ძუძუთი კვების ინიციაცია; აპგარის 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კალა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F0740" w:rsidRPr="00207EA7" w:rsidRDefault="00436CD7" w:rsidP="004D1DBC">
            <w:pPr>
              <w:tabs>
                <w:tab w:val="left" w:pos="207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 საჰაერო გზების და ცირკულაციის შენარჩუნება;  ახალშობილის რესუსიტაციის ალგორითმი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(ამერიკის გულის ასოციაცია)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F0740" w:rsidRPr="00207EA7" w:rsidRDefault="00436CD7" w:rsidP="004D1DBC">
            <w:pPr>
              <w:tabs>
                <w:tab w:val="left" w:pos="207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დღენაკლული ახალშობილის დეფინიცია, სასიცოცხლო ფუნქციების მონიტორინგი; აქტივობის მონიტორინგი; კანის პერფუზიის მონიტორინგი; არტერიული სისხლის გაზების და ელექტროლიტების მონიტორინგი; რისკ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ფაქტორების განსაზღვრა (აპნოეს შეტევები, სეფსისის განვითარება). წონის მატების დინამიკა, საშვილოსნოს გარემოს შექმნაა; ბავშვის პოზიცია, ტემპერატურული რეჟიმის დაცვა, ინკუბატორის (კუვეზის) მართვა; ოქსიგენო თერაპია; ფოტო თერაპია; ნოზოკომიური ინფექციების პრევენცია; კვება და ნუტრიცია; მასაჟის და კომფორტის მინიჭება; იმუნიზაცია; ოჯახის მხარდაჭერა; მშობლების განათლება; ანთროპომეტრია; </w:t>
            </w:r>
          </w:p>
          <w:p w:rsidR="004F0740" w:rsidRPr="00207EA7" w:rsidRDefault="00436CD7" w:rsidP="004D1DBC">
            <w:pPr>
              <w:tabs>
                <w:tab w:val="left" w:pos="207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Kangaroo მშობლის დედის მოვლის ეფექტი ძუძუთი კვების დროს; Kangaroo მშობლის პოზიცია; </w:t>
            </w:r>
          </w:p>
          <w:p w:rsidR="004F0740" w:rsidRPr="00207EA7" w:rsidRDefault="00436CD7" w:rsidP="004D1DBC">
            <w:pPr>
              <w:tabs>
                <w:tab w:val="left" w:pos="207"/>
              </w:tabs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ახალშობილის კუვეზი (ინკუპატორი); სასიცოცხლო ფუნქციების მონიტორინგი; ფოტოთერაპიის მოწყობილობა; ჟანგბადის და ჰაერის შემრევი მოწყობილობა; პაციენტის გამათბობელი მოწყობილობა; სახარჯი მასალა: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პერიფერიული ვენის კათეტერების, საინტუბაციო მილები, ჟანგბადის ნიღბები, ამბუს პარკი, ნაზოგასტრალური მილები, ცენტრალური ვენის კათეტერები, ჭიპის ვენის კათეტერები, პიკლაინი.</w:t>
            </w:r>
          </w:p>
        </w:tc>
        <w:tc>
          <w:tcPr>
            <w:tcW w:w="2156" w:type="dxa"/>
            <w:vMerge w:val="restart"/>
            <w:vAlign w:val="center"/>
          </w:tcPr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5CC1" w:rsidRDefault="00345CC1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0740" w:rsidRPr="00207EA7" w:rsidRDefault="007F3070" w:rsidP="00345CC1">
            <w:pPr>
              <w:spacing w:after="200" w:line="276" w:lineRule="auto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F3070">
              <w:rPr>
                <w:rFonts w:ascii="Sylfaen" w:eastAsia="Merriweather" w:hAnsi="Sylfaen" w:cs="Merriweather"/>
                <w:sz w:val="20"/>
                <w:szCs w:val="20"/>
              </w:rPr>
              <w:t>გამოკითხვა</w:t>
            </w:r>
          </w:p>
        </w:tc>
      </w:tr>
      <w:tr w:rsidR="004F0740" w:rsidRPr="00207EA7">
        <w:trPr>
          <w:trHeight w:val="520"/>
          <w:jc w:val="center"/>
        </w:trPr>
        <w:tc>
          <w:tcPr>
            <w:tcW w:w="2917" w:type="dxa"/>
            <w:shd w:val="clear" w:color="auto" w:fill="auto"/>
          </w:tcPr>
          <w:p w:rsidR="00AA5077" w:rsidRPr="00630B8F" w:rsidRDefault="00441348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</w:t>
            </w:r>
            <w:r w:rsidR="00436CD7"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ბავშვებსა და მოზარდებში </w:t>
            </w:r>
            <w:r w:rsidR="00AA5077" w:rsidRPr="00AA5077">
              <w:rPr>
                <w:rFonts w:ascii="Sylfaen" w:eastAsia="Arial Unicode MS" w:hAnsi="Sylfaen" w:cs="Arial Unicode MS"/>
                <w:sz w:val="20"/>
                <w:szCs w:val="20"/>
              </w:rPr>
              <w:t>ასაკობრივი</w:t>
            </w:r>
            <w:r w:rsid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თავისებურებების განმარტება</w:t>
            </w:r>
          </w:p>
          <w:p w:rsidR="004F0740" w:rsidRPr="0020621D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20621D">
              <w:rPr>
                <w:rFonts w:ascii="Sylfaen" w:eastAsia="Arial Unicode MS" w:hAnsi="Sylfaen" w:cs="Arial Unicode MS"/>
                <w:sz w:val="20"/>
                <w:szCs w:val="20"/>
                <w:highlight w:val="yellow"/>
              </w:rPr>
              <w:t xml:space="preserve">  </w:t>
            </w:r>
          </w:p>
        </w:tc>
        <w:tc>
          <w:tcPr>
            <w:tcW w:w="3828" w:type="dxa"/>
            <w:tcBorders>
              <w:top w:val="single" w:sz="4" w:space="0" w:color="000000"/>
            </w:tcBorders>
            <w:shd w:val="clear" w:color="auto" w:fill="auto"/>
          </w:tcPr>
          <w:p w:rsidR="004F0740" w:rsidRPr="00345CC1" w:rsidRDefault="00AA5077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sz w:val="20"/>
                <w:szCs w:val="20"/>
              </w:rPr>
              <w:t>1. დავალების შესაბამისად</w:t>
            </w:r>
            <w:r w:rsidR="00436CD7" w:rsidRPr="00345C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 ასაკთან მიმართებით </w:t>
            </w:r>
            <w:r w:rsidR="00436CD7" w:rsidRPr="00345C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სხვადასხვა დაავადებას;</w:t>
            </w:r>
          </w:p>
          <w:p w:rsidR="00345CC1" w:rsidRDefault="00AA5077" w:rsidP="00345CC1">
            <w:pPr>
              <w:shd w:val="clear" w:color="auto" w:fill="FFFFFF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</w:t>
            </w:r>
            <w:r w:rsidR="00436CD7" w:rsidRPr="00345CC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ძირითად </w:t>
            </w:r>
            <w:r w:rsidR="00436CD7" w:rsidRPr="00345C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ფსიქიატრიულ პრობლემებს</w:t>
            </w:r>
            <w:r w:rsidR="00345CC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AA5077" w:rsidRPr="00630B8F" w:rsidRDefault="00345CC1" w:rsidP="00345CC1">
            <w:pPr>
              <w:shd w:val="clear" w:color="auto" w:fill="FFFFFF"/>
              <w:jc w:val="both"/>
              <w:rPr>
                <w:rFonts w:ascii="Sylfaen" w:hAnsi="Sylfaen"/>
                <w:noProof/>
                <w:sz w:val="20"/>
                <w:szCs w:val="20"/>
                <w:highlight w:val="white"/>
              </w:rPr>
            </w:pPr>
            <w:r w:rsidRPr="00345CC1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სწორად </w:t>
            </w:r>
            <w:r w:rsidR="00AA5077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განმარტავს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ადამიანის განვითარებასა და მისი ქცევის პრინციპებთან დაკავშირებულ</w:t>
            </w:r>
            <w:r w:rsidR="00AA5077"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 xml:space="preserve"> ტერმინოლოგიას;</w:t>
            </w:r>
          </w:p>
          <w:p w:rsidR="00345CC1" w:rsidRDefault="00345CC1" w:rsidP="00345CC1">
            <w:pPr>
              <w:contextualSpacing/>
              <w:jc w:val="both"/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4. 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სწორად აღწერს განვითარების ძირითად პრინციპებსა და </w:t>
            </w:r>
            <w:r w:rsidR="00AA5077"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  <w:t>განვითარების კომპეტენციას 4 ძირითად არეში;</w:t>
            </w:r>
          </w:p>
          <w:p w:rsidR="00345CC1" w:rsidRDefault="00345CC1" w:rsidP="00345CC1">
            <w:pPr>
              <w:contextualSpacing/>
              <w:jc w:val="both"/>
              <w:rPr>
                <w:rFonts w:ascii="Sylfaen" w:hAnsi="Sylfaen"/>
                <w:noProof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5.</w:t>
            </w:r>
            <w:r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  <w:t xml:space="preserve"> 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სწორად 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განმარტავს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  <w:r w:rsidR="00AA5077"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პერინატალურ ფაზას;</w:t>
            </w:r>
          </w:p>
          <w:p w:rsidR="00345CC1" w:rsidRDefault="00345CC1" w:rsidP="00345CC1">
            <w:pPr>
              <w:contextualSpacing/>
              <w:jc w:val="both"/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</w:pPr>
            <w:r>
              <w:rPr>
                <w:rFonts w:ascii="Sylfaen" w:hAnsi="Sylfaen"/>
                <w:noProof/>
                <w:sz w:val="20"/>
                <w:szCs w:val="20"/>
              </w:rPr>
              <w:t xml:space="preserve">6. </w:t>
            </w:r>
            <w:r w:rsidR="00AA5077" w:rsidRPr="00345CC1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სწორად აღწერს ბავშვის </w:t>
            </w:r>
            <w:r w:rsidR="00AA5077" w:rsidRPr="00345CC1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დაბადების შემდგომ გამოვლენილ ფაქტორებს</w:t>
            </w:r>
            <w:r w:rsidR="00AA5077" w:rsidRPr="00345CC1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ოჯახში;</w:t>
            </w:r>
          </w:p>
          <w:p w:rsidR="00AA5077" w:rsidRDefault="00345CC1" w:rsidP="00345CC1">
            <w:pPr>
              <w:contextualSpacing/>
              <w:jc w:val="both"/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</w:pP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7. 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სწორად აღწერს  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სკოლა</w:t>
            </w:r>
            <w:r w:rsidR="00AA5077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მდელი ასაკისა და სკოლის ასაკის ბავშვის </w:t>
            </w:r>
            <w:r w:rsidR="00AA5077"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ჩამოყალიბებისა და განვითარების თავისებურებებს</w:t>
            </w:r>
            <w:r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;</w:t>
            </w:r>
          </w:p>
          <w:p w:rsidR="00345CC1" w:rsidRPr="00345CC1" w:rsidRDefault="00345CC1" w:rsidP="00345CC1">
            <w:pPr>
              <w:contextualSpacing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  <w:highlight w:val="white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8. საკითხების განმარტებისას სწორად იყენებს მარტივ გრამატიკულ ნორმებსა და ტერმინოლოგიას.</w:t>
            </w:r>
          </w:p>
          <w:p w:rsidR="00AA5077" w:rsidRPr="0020621D" w:rsidRDefault="00AA5077" w:rsidP="00345CC1">
            <w:pPr>
              <w:shd w:val="clear" w:color="auto" w:fill="FFFFFF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5767" w:type="dxa"/>
          </w:tcPr>
          <w:p w:rsidR="004F0740" w:rsidRPr="00AA5077" w:rsidRDefault="00436CD7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სხვადასხვა დაავადება: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სხვადასხვა ასაკის პედიატრიული კონტიგენტის სასიცოცხლო ფუნქციების პარამეტრები; 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რესპირატორული დაავადებები და ინფექციები; 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გასტროინტესტინალური ინფექციები;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კარდიოვასკულარული დაავადებები - თანდაყოლილი მანკები, რევმატოიდული ცხელება, რევმატოიდული გულის დაავადებები; 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შარდ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სასქესო სისტემის დაავადებები - მწვავე გლომერულო ნეფრიტი, ნეფროზული სინდრომი, საშარდე გზების ინფექციები, თანდართული დაავადებები;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ნევროლოგიური ინფექციები და დაავადებები - კრუნჩხვა, ეპილეფსია, მენინგიტი, ჰიდროცეფალია, სპინა-ბიფიდა; 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ჰემატოლოგიური დაავადებები - ანემია, თალასემია, ლეიკემია, ჰემოფილია; ენდოკრინული დაავადებები - დიაბეტი; ორთოპედიული დაავადებები - მენჯის დისლოკაცია, მოტეხილობა; </w:t>
            </w:r>
          </w:p>
          <w:p w:rsidR="004F0740" w:rsidRPr="00AA5077" w:rsidRDefault="00436CD7" w:rsidP="00AA507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67"/>
              </w:tabs>
              <w:ind w:left="0" w:hanging="18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ყელ-ყურ ცხვირის დაავადებები - პედიატრიული ასაკის გადაუდებელი მდგომარეობები - მოწამვლა, საჰაერო გზებში უცხო სხეული, დამწვრობა, დახრჩობა</w:t>
            </w:r>
          </w:p>
          <w:p w:rsidR="004F0740" w:rsidRPr="00AA5077" w:rsidRDefault="00436CD7">
            <w:pPr>
              <w:shd w:val="clear" w:color="auto" w:fill="FFFFFF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ფსიქიატრიული პრობლემები:</w:t>
            </w:r>
          </w:p>
          <w:p w:rsidR="004F0740" w:rsidRPr="00AA5077" w:rsidRDefault="00436CD7" w:rsidP="00345CC1">
            <w:pPr>
              <w:numPr>
                <w:ilvl w:val="0"/>
                <w:numId w:val="5"/>
              </w:numPr>
              <w:shd w:val="clear" w:color="auto" w:fill="FFFFFF"/>
              <w:tabs>
                <w:tab w:val="left" w:pos="537"/>
              </w:tabs>
              <w:ind w:left="252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შფოთვა; ADHD – Attention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-deficit/hyperactivity disorder</w:t>
            </w:r>
          </w:p>
          <w:p w:rsidR="004F0740" w:rsidRPr="00AA5077" w:rsidRDefault="00436CD7" w:rsidP="00345CC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37"/>
              </w:tabs>
              <w:ind w:left="252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აუტიზმი</w:t>
            </w:r>
          </w:p>
          <w:p w:rsidR="004F0740" w:rsidRPr="00AA5077" w:rsidRDefault="00436CD7" w:rsidP="00345CC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37"/>
              </w:tabs>
              <w:ind w:left="252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კვებითი დარღვევა</w:t>
            </w:r>
          </w:p>
          <w:p w:rsidR="004F0740" w:rsidRPr="00AA5077" w:rsidRDefault="00436CD7" w:rsidP="00345CC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37"/>
              </w:tabs>
              <w:ind w:left="252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ხასიათის დარღვევით მიმდინარე დაავადებები</w:t>
            </w:r>
          </w:p>
          <w:p w:rsidR="004F0740" w:rsidRPr="00AA5077" w:rsidRDefault="00436CD7" w:rsidP="00345CC1">
            <w:pPr>
              <w:numPr>
                <w:ilvl w:val="0"/>
                <w:numId w:val="4"/>
              </w:numPr>
              <w:shd w:val="clear" w:color="auto" w:fill="FFFFFF"/>
              <w:tabs>
                <w:tab w:val="left" w:pos="537"/>
              </w:tabs>
              <w:ind w:left="252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AA5077">
              <w:rPr>
                <w:rFonts w:ascii="Sylfaen" w:eastAsia="Arial Unicode MS" w:hAnsi="Sylfaen" w:cs="Arial Unicode MS"/>
                <w:sz w:val="20"/>
                <w:szCs w:val="20"/>
              </w:rPr>
              <w:t>შიზოფრენია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  <w:t>ტერმინოლოგია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ა) ზრდა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ბ) დამატებითი ზრდა (როდესაც შეინიშნება წონისა და სიმაღლის მატება ბავშვი სგანვითარებაში)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გ) ჩანაცვლებითი ზრდა (სხეულის ფუნციონირებისთვის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lastRenderedPageBreak/>
              <w:t>საჭირო ფიზიოლოგიური კომპონენტების ჩანაცვლება</w:t>
            </w:r>
            <w:r w:rsidR="0073792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)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დ) ჰიპერტროფიადაჰიპერფლაზია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ე)  განვითარება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ვ) განვითარებასთან დაკავშირებული მოვალეობები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ზ)  მომწიფება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თ) სწავლა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  <w:t>განვითარების კომპეტენციას 4 ძირითადი არე:</w:t>
            </w:r>
          </w:p>
          <w:p w:rsidR="00AA5077" w:rsidRPr="00345CC1" w:rsidRDefault="00AA5077" w:rsidP="00345CC1">
            <w:pPr>
              <w:pStyle w:val="aa"/>
              <w:numPr>
                <w:ilvl w:val="0"/>
                <w:numId w:val="12"/>
              </w:numPr>
              <w:tabs>
                <w:tab w:val="left" w:pos="897"/>
              </w:tabs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ფიზიკური კომპეტენცია</w:t>
            </w:r>
          </w:p>
          <w:p w:rsidR="00AA5077" w:rsidRPr="00345CC1" w:rsidRDefault="00AA5077" w:rsidP="00345CC1">
            <w:pPr>
              <w:pStyle w:val="aa"/>
              <w:numPr>
                <w:ilvl w:val="0"/>
                <w:numId w:val="12"/>
              </w:numPr>
              <w:tabs>
                <w:tab w:val="left" w:pos="897"/>
              </w:tabs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კოგნიტური კომპეტენცია</w:t>
            </w:r>
          </w:p>
          <w:p w:rsidR="00AA5077" w:rsidRPr="00345CC1" w:rsidRDefault="00AA5077" w:rsidP="00345CC1">
            <w:pPr>
              <w:pStyle w:val="aa"/>
              <w:numPr>
                <w:ilvl w:val="0"/>
                <w:numId w:val="12"/>
              </w:numPr>
              <w:tabs>
                <w:tab w:val="left" w:pos="897"/>
              </w:tabs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ემოციური კომპეტენცია</w:t>
            </w:r>
          </w:p>
          <w:p w:rsidR="00AA5077" w:rsidRPr="00345CC1" w:rsidRDefault="00AA5077" w:rsidP="00345CC1">
            <w:pPr>
              <w:pStyle w:val="aa"/>
              <w:numPr>
                <w:ilvl w:val="0"/>
                <w:numId w:val="12"/>
              </w:numPr>
              <w:tabs>
                <w:tab w:val="left" w:pos="897"/>
              </w:tabs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სოციალური კომპეტენცია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პერინატალური ფაზა: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ოჯახის განვითარება და დამოკიდებულება; მშობლების ზრდა და განვითარება; მშობლებისა და ოჯახის დამოკიდებულება</w:t>
            </w:r>
            <w:r w:rsidR="00345CC1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.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დაბადების შემდგომ გამოვლენილი ფაქტორები:</w:t>
            </w:r>
          </w:p>
          <w:p w:rsidR="00AA5077" w:rsidRDefault="00AA5077" w:rsidP="00AA5077">
            <w:pPr>
              <w:shd w:val="clear" w:color="auto" w:fill="FFFFFF"/>
              <w:contextualSpacing/>
              <w:jc w:val="both"/>
              <w:rPr>
                <w:rFonts w:ascii="Sylfaen" w:eastAsia="Arial Unicode MS" w:hAnsi="Sylfaen" w:cs="Arial Unicode MS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მიჯაჭვულობა; დედობრივი ინსტიქტის აღწერა; ბავშვის არსებობის მოქმედება მშობლებზე; ახალშობილის გარეგნობა; ახალშობილის დამახასიათებელი პოზიცია; APGAR -ის </w:t>
            </w:r>
            <w:r w:rsidR="0073792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კალა; კანი; წონა, სიგრძე</w:t>
            </w:r>
            <w:r w:rsidR="0073792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და თავის გარშემო წერილობა; სასიცოცხლო ნიშნები; რეფელქსები; ძუძუთი კვება, ხელოვნური კვება, მყარი საკვები, ძილის ხასიათი, თამაშის ხასიათი;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ფიზიოლოგიური, მოტორული, კოგნიტური, ლინგვისტური, ემოციური, სოციალური თვისებები და მექანიზმები;  ინტელექტუალური განვითარების თანმიმდევრობა  3, 6, 9 და 12 თვის ასაკის ბავშვებში;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პრევენციული ღონისძიებები (იმუნურიზაცია); ახალშობილის დაზიანებისგან დაცვა, ოჯახის დამოკიდებულება, მიჯაჭვულობა, დაშორებით გამოწვეულ შფოთვა, ფიზიკური მახასიათებლები, ნუტრიციული საჭიროებები, თამაში, ვარჯიში და მოსვენება, ჯანმრთელობის დაცვა, კოგნიტური განვითარება, მეტყველების ჩამოყალიბება, ემოციური განვითარება, შეგუებითი მექანიზმები, დისციპლინის ჩამოყალიბება,</w:t>
            </w:r>
          </w:p>
          <w:p w:rsidR="00AA5077" w:rsidRPr="00630B8F" w:rsidRDefault="00AA5077" w:rsidP="00AA5077">
            <w:pPr>
              <w:shd w:val="clear" w:color="auto" w:fill="FFFFFF"/>
              <w:jc w:val="both"/>
              <w:rPr>
                <w:rFonts w:ascii="Sylfaen" w:eastAsia="Merriweather" w:hAnsi="Sylfaen" w:cs="Merriweather"/>
                <w:b/>
                <w:noProof/>
                <w:sz w:val="20"/>
                <w:szCs w:val="20"/>
                <w:highlight w:val="white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ჩამოყალიბებისა და განვითარების თავისებურებები: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ოჯახის წევრებთან, არაოჯახის წევრებთან,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lastRenderedPageBreak/>
              <w:t xml:space="preserve">დედმამიშვილებთან დამოკიდებულება და განვითარება,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არსი, რომელიც ახასიათებს 3, 4, 5 წლის ასაკის ბავშვს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თამაშის, სქესობრივი განვითარება და საჭიროება, ინტელექტუალური განვითარების თანმიმდევრობა სკოლამდელი ასაკის ბავშვებში;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,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სკოლამდელ ბავშვებში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; ოჯახის წევრებთან, არაოჯახის წევრებთან, დედმამიშვილებთან დამოკიდებულება და განვითარება სკოლის ასაკის ბავშვებში;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 სკოლის ასაკის ბავშვებში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თამაშის, სქესობრივი განვითარება და საჭიროება, ინტელექტუალური განვითარების თანმიმდევრობა სკოლის ასაკის ბავშვებში;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სკოლის ასაკის ბავშვებში</w:t>
            </w:r>
          </w:p>
          <w:p w:rsidR="00AA5077" w:rsidRPr="0020621D" w:rsidRDefault="00AA5077" w:rsidP="00AA5077">
            <w:pPr>
              <w:shd w:val="clear" w:color="auto" w:fill="FFFFFF"/>
              <w:contextualSpacing/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2156" w:type="dxa"/>
            <w:vMerge/>
            <w:vAlign w:val="center"/>
          </w:tcPr>
          <w:p w:rsidR="004F0740" w:rsidRPr="00207EA7" w:rsidRDefault="004F0740">
            <w:pPr>
              <w:spacing w:after="200" w:line="276" w:lineRule="auto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4F0740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3082B" w:rsidRDefault="0053082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F0740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36CD7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:rsidR="004F0740" w:rsidRPr="00207EA7" w:rsidRDefault="00436CD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>3.1. სწავლებისა და შეფასების ორგანიზებ</w:t>
      </w:r>
      <w:r w:rsidR="00DC445E">
        <w:rPr>
          <w:rFonts w:ascii="Sylfaen" w:eastAsia="Arial Unicode MS" w:hAnsi="Sylfaen" w:cs="Arial Unicode MS"/>
          <w:b/>
          <w:sz w:val="20"/>
          <w:szCs w:val="20"/>
        </w:rPr>
        <w:t>ა</w:t>
      </w:r>
    </w:p>
    <w:tbl>
      <w:tblPr>
        <w:tblStyle w:val="a7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6052"/>
        <w:gridCol w:w="2144"/>
        <w:gridCol w:w="2430"/>
        <w:gridCol w:w="3040"/>
      </w:tblGrid>
      <w:tr w:rsidR="004F0740" w:rsidRPr="00207EA7" w:rsidTr="00DC445E">
        <w:trPr>
          <w:trHeight w:val="600"/>
        </w:trPr>
        <w:tc>
          <w:tcPr>
            <w:tcW w:w="1002" w:type="dxa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6052" w:type="dxa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144" w:type="dxa"/>
            <w:vAlign w:val="center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430" w:type="dxa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040" w:type="dxa"/>
          </w:tcPr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4F0740" w:rsidRPr="00207EA7" w:rsidRDefault="00436CD7" w:rsidP="0020621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4F0740" w:rsidRPr="00207EA7" w:rsidTr="00DC445E">
        <w:trPr>
          <w:trHeight w:val="70"/>
        </w:trPr>
        <w:tc>
          <w:tcPr>
            <w:tcW w:w="1002" w:type="dxa"/>
          </w:tcPr>
          <w:p w:rsidR="0020621D" w:rsidRDefault="0020621D" w:rsidP="0020621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0621D" w:rsidRDefault="0020621D" w:rsidP="0020621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0621D" w:rsidRDefault="0020621D" w:rsidP="0020621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0621D" w:rsidRDefault="0020621D" w:rsidP="0020621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0740" w:rsidRPr="0020621D" w:rsidRDefault="00436CD7" w:rsidP="0020621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621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6052" w:type="dxa"/>
            <w:shd w:val="clear" w:color="auto" w:fill="auto"/>
            <w:vAlign w:val="center"/>
          </w:tcPr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ბავშვთა უფლებების კონვენცია:</w:t>
            </w:r>
            <w:r w:rsidR="0053082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ბავშვის უფლება უნარიანობა, ბავშვის-მშობლის-სახელმწიფოს ურთიერთდამოკიდებულება, ბავშვთა მიმართ დისკრიმინაციის აკრძალვა, ბავშვის საუკეთესო ინტერესები, „ბავშვის“ განსაზღვრება ბავშვის უფლებების კონვენციის მიხედვით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F0740" w:rsidRPr="00207EA7" w:rsidRDefault="00436CD7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სოციალური პროგრამები:</w:t>
            </w:r>
            <w:r w:rsidR="0053082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ეროვნულ და საერთაშორისო დონეზე არსებული სოციალური პროგრამები</w:t>
            </w:r>
          </w:p>
        </w:tc>
        <w:tc>
          <w:tcPr>
            <w:tcW w:w="2144" w:type="dxa"/>
            <w:vMerge w:val="restart"/>
            <w:vAlign w:val="center"/>
          </w:tcPr>
          <w:p w:rsidR="0053082B" w:rsidRDefault="0053082B" w:rsidP="0053082B">
            <w:pPr>
              <w:tabs>
                <w:tab w:val="left" w:pos="245"/>
              </w:tabs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4F0740" w:rsidRPr="00207EA7" w:rsidRDefault="002A2384" w:rsidP="0053082B">
            <w:pPr>
              <w:tabs>
                <w:tab w:val="left" w:pos="245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4F0740" w:rsidRPr="00207EA7" w:rsidRDefault="00436CD7" w:rsidP="0053082B">
            <w:pPr>
              <w:tabs>
                <w:tab w:val="left" w:pos="245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4F0740" w:rsidRPr="00207EA7" w:rsidRDefault="004F0740">
            <w:pPr>
              <w:spacing w:line="276" w:lineRule="auto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0740" w:rsidRPr="00207EA7" w:rsidRDefault="004F0740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430" w:type="dxa"/>
            <w:vMerge w:val="restart"/>
          </w:tcPr>
          <w:p w:rsidR="004F0740" w:rsidRPr="00207EA7" w:rsidRDefault="004F074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20621D">
            <w:pPr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4F0740" w:rsidRPr="00207EA7" w:rsidRDefault="00436CD7" w:rsidP="0020621D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C404F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 </w:t>
            </w:r>
          </w:p>
          <w:p w:rsidR="004F0740" w:rsidRDefault="004F0740" w:rsidP="0020621D">
            <w:pPr>
              <w:spacing w:after="200" w:line="276" w:lineRule="auto"/>
              <w:jc w:val="both"/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</w:pPr>
          </w:p>
          <w:p w:rsidR="00C404F1" w:rsidRPr="00C404F1" w:rsidRDefault="00C404F1" w:rsidP="0020621D">
            <w:pPr>
              <w:spacing w:after="200" w:line="276" w:lineRule="auto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040" w:type="dxa"/>
          </w:tcPr>
          <w:p w:rsidR="0020621D" w:rsidRDefault="0020621D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4F0740" w:rsidRPr="00207EA7" w:rsidRDefault="00436CD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F0740" w:rsidRPr="00207EA7" w:rsidRDefault="00DC445E" w:rsidP="0053082B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="00436CD7" w:rsidRPr="00207EA7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</w:tr>
      <w:tr w:rsidR="004F0740" w:rsidRPr="00207EA7" w:rsidTr="00DC445E">
        <w:trPr>
          <w:trHeight w:val="440"/>
        </w:trPr>
        <w:tc>
          <w:tcPr>
            <w:tcW w:w="1002" w:type="dxa"/>
          </w:tcPr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3082B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F0740" w:rsidRPr="00207EA7" w:rsidRDefault="0053082B" w:rsidP="0053082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6052" w:type="dxa"/>
            <w:shd w:val="clear" w:color="auto" w:fill="auto"/>
          </w:tcPr>
          <w:p w:rsidR="0053082B" w:rsidRPr="00207EA7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ფიზიოლოგიური ახალშობილის მოვლის პრინციპები:</w:t>
            </w:r>
          </w:p>
          <w:p w:rsidR="0053082B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ტემპერატურის შენარჩუნება, ახალშობილის იდენტიფიკაცია, K ვიტამინის ინექცია, ძუძუთი კვების ინიციაცია; აპგარის 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კალა</w:t>
            </w:r>
          </w:p>
          <w:p w:rsidR="0053082B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 საჰაერო გზების და ცირკულაციის შენარჩუნება;  ახალშობილის რესუსიტაციის ალგორითმი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(ამერიკის გულის ასოციაცია)</w:t>
            </w:r>
          </w:p>
          <w:p w:rsidR="0053082B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დღენაკლული ახალშობილის დეფინიცია, სასიცოცხლო ფუნქციების მონიტორინგი; აქტივობის მონიტორინგი; კანის პერფუზიის მონიტორინგი; არტერიული სისხლის გაზების და ელექტროლიტების მონიტორინგი; რისკ</w:t>
            </w:r>
            <w:r w:rsidR="0073792B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ფაქტორების განსაზღვრა (აპნოეს შეტევები, სეფსისის განვითარება). წონის მატების დინამიკა, საშვილოსნოს გარემოს შექმნაა; ბავშვის პოზიცია, ტემპერატურული რეჟიმის დაცვა, ინკუბატორის (კუვეზის) მართვა; ოქსიგენო თერაპია; ფოტო თერაპია;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ნოზოკომიური ინფექციების პრევენცია; კვება და ნუტრიცია; მასაჟის და კომფორტის მინიჭება; იმუნიზაცია; ოჯახის მხარდაჭერა; მშობლების განათლება; ანთროპომეტრია; </w:t>
            </w:r>
          </w:p>
          <w:p w:rsidR="0053082B" w:rsidRPr="00207EA7" w:rsidRDefault="0053082B" w:rsidP="0053082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Kangaroo მშობლის დედის მოვლის ეფექტი ძუძუთი კვების დროს; Kangaroo მშობლის პოზიცია; </w:t>
            </w:r>
          </w:p>
          <w:p w:rsidR="002A2384" w:rsidRDefault="0053082B" w:rsidP="0053082B">
            <w:pPr>
              <w:shd w:val="clear" w:color="auto" w:fill="FFFFFF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ახალშობილის კუვეზი (ინკუპატორი); სასიცოცხლო ფუნქციების მონიტორინგი; ფოტოთერაპიის მოწყობილობა; ჟანგბადის და ჰაერის შემრევი მოწყობილობა; პაციენტის გამათბობელი მოწყობილობა; სახარჯი მასალა: პერიფერიული ვენის კათეტერების, საინტუბაციო მილები, ჟანგბადის ნიღბები, ამბუს პარკი, ნაზოგასტრალური მილები, ცენტრალური ვენის კათეტერები, ჭიპის ვენის კათეტერები, პიკლაინი.</w:t>
            </w:r>
          </w:p>
          <w:p w:rsidR="004F0740" w:rsidRPr="00207EA7" w:rsidRDefault="00436CD7" w:rsidP="0053082B">
            <w:pPr>
              <w:shd w:val="clear" w:color="auto" w:fill="FFFFFF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სხვადასხვა დაავადება: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სხვადასხვა ასაკის პედიატრიული კონტიგენტის სასიცოცხლო ფუნქციების პარამეტრები; 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რესპირატორული დაავადებები და ინფექციები; 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გასტროინტესტინალური ინფექციები;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კარდიოვასკულარული დაავადებები - თანდაყოლილი მანკები, რევმატოიდული ცხელება, რევმატოიდული გულის დაავადებები; 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შარდ სასქესო სისტემის დაავადებები - მწვავე გლომერულო ნეფრიტი, ნეფროზული სინდრომი, საშარდე გზების ინფექციები, თანდართული დაავადებები;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ნევროლოგიური ინფექციები და დაავადებები - კრუნჩხვა, ეპილეფსია, მენინგიტი, ჰიდროცეფალია, სპინა-ბიფიდა; 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ჰემატოლოგიური დაავადებები - ანემია, თალასემია, ლეიკემია, ჰემოფილია; ენდოკრინული დაავადებები - დიაბეტი; ორთოპედიული დაავადებები - მენჯის დისლოკაცია, მოტეხილობა; </w:t>
            </w:r>
          </w:p>
          <w:p w:rsidR="004F0740" w:rsidRPr="00207EA7" w:rsidRDefault="00436CD7" w:rsidP="0020621D">
            <w:pPr>
              <w:numPr>
                <w:ilvl w:val="0"/>
                <w:numId w:val="1"/>
              </w:numPr>
              <w:shd w:val="clear" w:color="auto" w:fill="FFFFFF"/>
              <w:tabs>
                <w:tab w:val="left" w:pos="21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ყელ-ყურ ცხვირის დაავადებები - პედიატრიული ასაკის გადაუდებელი მდგომარეობები - მოწამვლა, საჰაერო გზებში უცხო სხეული, დამწვრობა, დახრჩობა</w:t>
            </w:r>
          </w:p>
          <w:p w:rsidR="004F0740" w:rsidRPr="00207EA7" w:rsidRDefault="00436CD7">
            <w:pPr>
              <w:shd w:val="clear" w:color="auto" w:fill="FFFFFF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ფსიქიატრიული პრობლემები:</w:t>
            </w:r>
          </w:p>
          <w:p w:rsidR="004F0740" w:rsidRPr="00207EA7" w:rsidRDefault="00436CD7" w:rsidP="0020621D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4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შფოთვა; ADHD – Attention-deficit/hyperactivity </w:t>
            </w:r>
            <w:r w:rsidR="002A2384">
              <w:rPr>
                <w:rFonts w:ascii="Sylfaen" w:eastAsia="Arial Unicode MS" w:hAnsi="Sylfaen" w:cs="Arial Unicode MS"/>
                <w:sz w:val="20"/>
                <w:szCs w:val="20"/>
              </w:rPr>
              <w:t>disorder</w:t>
            </w:r>
          </w:p>
          <w:p w:rsidR="004F0740" w:rsidRPr="00207EA7" w:rsidRDefault="00436CD7" w:rsidP="0020621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აუტიზმი</w:t>
            </w:r>
          </w:p>
          <w:p w:rsidR="004F0740" w:rsidRPr="00207EA7" w:rsidRDefault="00436CD7" w:rsidP="0020621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კვებითი დარღვევა</w:t>
            </w:r>
          </w:p>
          <w:p w:rsidR="004F0740" w:rsidRPr="00207EA7" w:rsidRDefault="00436CD7" w:rsidP="0020621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 ხასიათის დარღვევით მიმდინარე დაავადებები</w:t>
            </w:r>
          </w:p>
          <w:p w:rsidR="004F0740" w:rsidRPr="00AA5077" w:rsidRDefault="00436CD7" w:rsidP="0020621D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შიზოფრენია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ტერმინოლოგია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ა) ზრდა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ბ) დამატებითი ზრდა (როდესაც შეინიშნება წონისა და სიმაღლის მატება ბავშვი სგანვითარებაში)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გ) ჩანაცვლებითი ზრდა (სხეულის ფუნციონირებისთვის საჭირო ფიზიოლოგიური კომპონენტების ჩანაცვლება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)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დ) ჰიპერტროფიადაჰიპერფლაზია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ე)  განვითარება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ვ) განვითარებასთან დაკავშირებული მოვალეობები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ზ)  მომწიფება</w:t>
            </w:r>
          </w:p>
          <w:p w:rsidR="00AA5077" w:rsidRPr="00630B8F" w:rsidRDefault="00AA5077" w:rsidP="00AA5077">
            <w:pPr>
              <w:ind w:left="200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თ) სწავლა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განვითარების კომპეტენციას 4 ძირითადი არე: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1. ფიზიკური კომპეტენცია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;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2. კოგნიტური კომპეტენცია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;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3. ემოციური კომპეტენცია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;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4. სოციალური კომპეტენცია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.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პერინატალური ფაზა: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ოჯახის განვითარება და დამოკიდებულება; მშობლების ზრდა და განვითარება; მშობლებისა და ოჯახის დამოკიდებულება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2.დაბადების შემდგომ გამოვლენილი ფაქტორები:</w:t>
            </w:r>
          </w:p>
          <w:p w:rsidR="00AA5077" w:rsidRDefault="00AA5077" w:rsidP="00AA5077">
            <w:pPr>
              <w:shd w:val="clear" w:color="auto" w:fill="FFFFFF"/>
              <w:tabs>
                <w:tab w:val="left" w:pos="243"/>
              </w:tabs>
              <w:contextualSpacing/>
              <w:jc w:val="both"/>
              <w:rPr>
                <w:rFonts w:ascii="Sylfaen" w:eastAsia="Arial Unicode MS" w:hAnsi="Sylfaen" w:cs="Arial Unicode MS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მიჯაჭვულობა; დედობრივი ინსტიქტის აღწერა; ბავშვის არსებობის მოქმედება მშობლებზე; ახალშობილის გარეგნობა; ახალშობილის დამახასიათებელი პოზიცია; APGAR -ის </w:t>
            </w:r>
            <w:r w:rsidR="0073792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კალა; კანი; წონა, სიგრძედა თავის გარშემო წერილობა; სასიცოცხლო ნიშნები; რეფელქსები; ძუძუთი კვება, ხელოვნური კვება, მყარი საკვები, ძილის ხასიათი, თამაშის ხასიათი;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ფიზიოლოგიური, მოტორული, კოგნიტური, ლინგვისტური, ემოციური, სოციალური თვისებები და მექანიზმები;  ინტელექტუალური განვითარების თანმიმდევრობა  3, 6, 9 და 12 თვის ასაკის ბავშვებში;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პრევენციული ღონისძიებები (იმუნურიზაცია); ახალშობილის დაზიანებისგან დაცვა, ოჯახის დამოკიდებულება, მიჯაჭვულობა, დაშორებით გამოწვეულ შფოთვა, ფიზიკური მახასიათებლები, ნუტრიციული საჭიროებები, თამაში, ვარჯიში და მოსვენება, ჯანმრთელობის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lastRenderedPageBreak/>
              <w:t>დაცვა, კოგნიტური განვითარება, მეტყველების ჩამოყალიბება, ემოციური განვითარება, შეგუებითი მექანიზმები, დისციპლინის ჩამოყალიბება,</w:t>
            </w:r>
          </w:p>
          <w:p w:rsidR="00AA5077" w:rsidRPr="00630B8F" w:rsidRDefault="00AA5077" w:rsidP="00AA5077">
            <w:pPr>
              <w:shd w:val="clear" w:color="auto" w:fill="FFFFFF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  <w:highlight w:val="white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ჩამოყალიბებისა და განვითარების თავისებურებები:</w:t>
            </w:r>
          </w:p>
          <w:p w:rsidR="00AA5077" w:rsidRPr="00630B8F" w:rsidRDefault="00AA5077" w:rsidP="00AA5077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ოჯახის წევრებთან, არაოჯახის წევრებთან, დედმამიშვილებთან დამოკიდებულება და განვითარება,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არსი, რომელიც ახასიათებს 3, 4, 5 წლის ასაკის ბავშვს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თამაშის, სქესობრივი განვითარება და საჭიროება, ინტელექტუალური განვითარების თანმიმდევრობა სკოლამდელი ასაკის ბავშვებში;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,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სკოლამდელ ბავშვებში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; ოჯახის წევრებთან, არაოჯახის წევრებთან, დედმამიშვილებთან დამოკიდებულება და განვითარება სკოლის ასაკის ბავშვებში;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 სკოლის ასაკის ბავშვებში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თამაშის, სქესობრივი განვითარება და საჭიროება, ინტელექტუალური განვითარების თანმიმდევრობა სკოლის ასაკის ბავშვებში;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სკოლის ასაკის ბავშვებში</w:t>
            </w:r>
            <w:r w:rsidR="002A2384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.</w:t>
            </w:r>
          </w:p>
          <w:p w:rsidR="00AA5077" w:rsidRPr="00207EA7" w:rsidRDefault="00AA5077" w:rsidP="00AA5077">
            <w:pPr>
              <w:shd w:val="clear" w:color="auto" w:fill="FFFFFF"/>
              <w:tabs>
                <w:tab w:val="left" w:pos="243"/>
              </w:tabs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144" w:type="dxa"/>
            <w:vMerge/>
            <w:vAlign w:val="center"/>
          </w:tcPr>
          <w:p w:rsidR="004F0740" w:rsidRPr="00207EA7" w:rsidRDefault="004F0740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430" w:type="dxa"/>
            <w:vMerge/>
          </w:tcPr>
          <w:p w:rsidR="004F0740" w:rsidRPr="00207EA7" w:rsidRDefault="004F0740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040" w:type="dxa"/>
          </w:tcPr>
          <w:p w:rsidR="004F0740" w:rsidRPr="00207EA7" w:rsidRDefault="004F0740">
            <w:pPr>
              <w:ind w:left="36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4F0740" w:rsidRPr="00207EA7" w:rsidRDefault="004F0740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DC445E" w:rsidRPr="00207EA7" w:rsidRDefault="00DC445E" w:rsidP="00DC445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DC445E" w:rsidRPr="00207EA7" w:rsidRDefault="00DC445E" w:rsidP="00DC445E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DC445E" w:rsidRDefault="00DC445E" w:rsidP="00DC445E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ელექტრონულად ჩატარებული გამოკითხვა: ელექტრონულად შესრულებული ნამუშევარი, რომელიც ადასტურებს </w:t>
            </w:r>
            <w:r w:rsidRPr="00207EA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ცოდნას, უნარს ან/და კომპეტენციას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4F0740" w:rsidRPr="00207EA7" w:rsidRDefault="004F0740" w:rsidP="00DC445E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tbl>
      <w:tblPr>
        <w:tblW w:w="14701" w:type="dxa"/>
        <w:tblInd w:w="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6"/>
        <w:gridCol w:w="7655"/>
      </w:tblGrid>
      <w:tr w:rsidR="00DC445E" w:rsidRPr="006441B5" w:rsidTr="00DC445E">
        <w:trPr>
          <w:trHeight w:val="440"/>
        </w:trPr>
        <w:tc>
          <w:tcPr>
            <w:tcW w:w="7046" w:type="dxa"/>
          </w:tcPr>
          <w:p w:rsidR="00DC445E" w:rsidRPr="006441B5" w:rsidRDefault="00DC445E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DC445E" w:rsidRPr="006441B5" w:rsidRDefault="00DC445E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7655" w:type="dxa"/>
            <w:vAlign w:val="center"/>
          </w:tcPr>
          <w:p w:rsidR="00DC445E" w:rsidRPr="006441B5" w:rsidRDefault="00DC445E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4F0740" w:rsidRDefault="004F0740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36CD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8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4F0740" w:rsidRPr="00207EA7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4F0740" w:rsidRPr="00207EA7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F0740" w:rsidRPr="00207EA7" w:rsidRDefault="00436CD7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4F0740" w:rsidRPr="00207EA7" w:rsidTr="005B64EE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widowControl w:val="0"/>
              <w:spacing w:after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0740" w:rsidRPr="00207EA7" w:rsidRDefault="004F0740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20621D" w:rsidRPr="00207EA7" w:rsidTr="005B64EE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22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b/>
                <w:sz w:val="20"/>
                <w:szCs w:val="20"/>
              </w:rPr>
              <w:t>75</w:t>
            </w:r>
          </w:p>
        </w:tc>
      </w:tr>
      <w:tr w:rsidR="0020621D" w:rsidRPr="00207EA7" w:rsidTr="005B64EE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43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0621D" w:rsidRPr="00207EA7" w:rsidTr="00C13D7A"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b/>
                <w:sz w:val="20"/>
                <w:szCs w:val="20"/>
              </w:rPr>
              <w:t>65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07EA7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  <w:tc>
          <w:tcPr>
            <w:tcW w:w="2128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621D" w:rsidRPr="00207EA7" w:rsidRDefault="0020621D" w:rsidP="002062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4F0740" w:rsidRPr="00207EA7" w:rsidRDefault="004F0740" w:rsidP="0020621D">
      <w:pPr>
        <w:spacing w:before="120"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F0740" w:rsidRPr="00207EA7" w:rsidRDefault="00436CD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207EA7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DC445E" w:rsidRPr="00DC445E" w:rsidRDefault="00DC445E" w:rsidP="00DC445E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450"/>
        </w:tabs>
        <w:spacing w:before="120" w:line="240" w:lineRule="auto"/>
        <w:contextualSpacing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  <w:bookmarkStart w:id="1" w:name="_GoBack"/>
      <w:r w:rsidRPr="00DC445E">
        <w:rPr>
          <w:rFonts w:ascii="Sylfaen" w:eastAsia="Merriweather" w:hAnsi="Sylfaen" w:cs="Merriweather"/>
          <w:color w:val="222222"/>
          <w:sz w:val="20"/>
          <w:szCs w:val="20"/>
        </w:rPr>
        <w:t>პედიატრია I, II ნაწილი- ნ. მანჯავიზე, გ.მეგრელიშვილი 2010</w:t>
      </w:r>
    </w:p>
    <w:p w:rsidR="00F71207" w:rsidRDefault="00DC445E" w:rsidP="00F71207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450"/>
        </w:tabs>
        <w:spacing w:before="120" w:line="240" w:lineRule="auto"/>
        <w:contextualSpacing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  <w:r w:rsidRPr="00DC445E">
        <w:rPr>
          <w:rFonts w:ascii="Sylfaen" w:eastAsia="Merriweather" w:hAnsi="Sylfaen" w:cs="Merriweather"/>
          <w:color w:val="222222"/>
          <w:sz w:val="20"/>
          <w:szCs w:val="20"/>
        </w:rPr>
        <w:t>ბავშვთა დაავადებები -ი.კვაჭაძე, მ.გელოვანი  1995</w:t>
      </w:r>
    </w:p>
    <w:bookmarkEnd w:id="1"/>
    <w:p w:rsidR="00F71207" w:rsidRPr="00F71207" w:rsidRDefault="00F71207" w:rsidP="00F71207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450"/>
        </w:tabs>
        <w:spacing w:before="120" w:line="240" w:lineRule="auto"/>
        <w:contextualSpacing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  <w:r w:rsidRPr="00F71207">
        <w:rPr>
          <w:rFonts w:ascii="Sylfaen" w:hAnsi="Sylfaen"/>
        </w:rPr>
        <w:t xml:space="preserve">საექთნო საქმის საფუძვლები </w:t>
      </w:r>
      <w:r w:rsidRPr="00856A66">
        <w:t xml:space="preserve"> </w:t>
      </w:r>
      <w:hyperlink r:id="rId8" w:history="1">
        <w:r w:rsidRPr="00856A66">
          <w:rPr>
            <w:rStyle w:val="ab"/>
          </w:rPr>
          <w:t>https://vet.ge/api/files/educational_resources/600dfa142324465e2deade2b</w:t>
        </w:r>
      </w:hyperlink>
    </w:p>
    <w:p w:rsidR="004F0740" w:rsidRDefault="004F0740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DC445E">
        <w:rPr>
          <w:rFonts w:ascii="Sylfaen" w:eastAsia="Merriweather" w:hAnsi="Sylfaen" w:cs="Merriweather"/>
          <w:b/>
          <w:sz w:val="20"/>
          <w:szCs w:val="20"/>
        </w:rPr>
        <w:t xml:space="preserve">მოდულის განმახორციელებელი:  </w:t>
      </w:r>
      <w:r w:rsidRPr="00DC445E">
        <w:rPr>
          <w:rFonts w:ascii="Sylfaen" w:eastAsia="Merriweather" w:hAnsi="Sylfaen" w:cs="Merriweather"/>
          <w:sz w:val="20"/>
          <w:szCs w:val="20"/>
        </w:rPr>
        <w:t>იხ. დანართი 2</w:t>
      </w:r>
    </w:p>
    <w:p w:rsidR="00DC445E" w:rsidRPr="00DC445E" w:rsidRDefault="00DC445E" w:rsidP="00DC445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DC445E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  <w:r>
        <w:rPr>
          <w:rFonts w:ascii="Sylfaen" w:eastAsia="Merriweather" w:hAnsi="Sylfaen" w:cs="Merriweather"/>
          <w:b/>
          <w:sz w:val="20"/>
          <w:szCs w:val="20"/>
        </w:rPr>
        <w:t xml:space="preserve">   </w:t>
      </w:r>
      <w:r w:rsidRPr="00DC445E">
        <w:rPr>
          <w:rFonts w:ascii="Sylfaen" w:eastAsia="Merriweather" w:hAnsi="Sylfaen" w:cs="Merriweather"/>
          <w:sz w:val="20"/>
          <w:szCs w:val="20"/>
        </w:rPr>
        <w:t xml:space="preserve">სსიპ  კოლეჯი ,,ახალი ტალღა“ ქობულეთი რუსთაველის ქ. N154  </w:t>
      </w:r>
    </w:p>
    <w:p w:rsidR="00D104F9" w:rsidRPr="00207EA7" w:rsidRDefault="00D104F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sectPr w:rsidR="00D104F9" w:rsidRPr="00207EA7" w:rsidSect="004F0EB7">
      <w:headerReference w:type="default" r:id="rId9"/>
      <w:footerReference w:type="default" r:id="rId10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D86" w:rsidRDefault="008C5D86">
      <w:pPr>
        <w:spacing w:after="0" w:line="240" w:lineRule="auto"/>
      </w:pPr>
      <w:r>
        <w:separator/>
      </w:r>
    </w:p>
  </w:endnote>
  <w:endnote w:type="continuationSeparator" w:id="0">
    <w:p w:rsidR="008C5D86" w:rsidRDefault="008C5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740" w:rsidRDefault="0034508C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436CD7">
      <w:instrText>PAGE</w:instrText>
    </w:r>
    <w:r>
      <w:fldChar w:fldCharType="separate"/>
    </w:r>
    <w:r w:rsidR="00F71207">
      <w:rPr>
        <w:noProof/>
      </w:rPr>
      <w:t>11</w:t>
    </w:r>
    <w:r>
      <w:fldChar w:fldCharType="end"/>
    </w:r>
  </w:p>
  <w:p w:rsidR="004F0740" w:rsidRDefault="004F0740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D86" w:rsidRDefault="008C5D86">
      <w:pPr>
        <w:spacing w:after="0" w:line="240" w:lineRule="auto"/>
      </w:pPr>
      <w:r>
        <w:separator/>
      </w:r>
    </w:p>
  </w:footnote>
  <w:footnote w:type="continuationSeparator" w:id="0">
    <w:p w:rsidR="008C5D86" w:rsidRDefault="008C5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740" w:rsidRDefault="004F0740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5C03"/>
    <w:multiLevelType w:val="multilevel"/>
    <w:tmpl w:val="70C233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08BC4E9A"/>
    <w:multiLevelType w:val="multilevel"/>
    <w:tmpl w:val="6EB6B7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E0D4BFD"/>
    <w:multiLevelType w:val="multilevel"/>
    <w:tmpl w:val="EE8ADB50"/>
    <w:lvl w:ilvl="0">
      <w:start w:val="1"/>
      <w:numFmt w:val="decimal"/>
      <w:lvlText w:val="%1."/>
      <w:lvlJc w:val="left"/>
      <w:pPr>
        <w:ind w:left="0" w:hanging="360"/>
      </w:pPr>
      <w:rPr>
        <w:rFonts w:ascii="Merriweather" w:eastAsia="Merriweather" w:hAnsi="Merriweather" w:cs="Merriweather"/>
        <w:color w:val="000000"/>
        <w:sz w:val="14"/>
        <w:szCs w:val="14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1D5A30BC"/>
    <w:multiLevelType w:val="hybridMultilevel"/>
    <w:tmpl w:val="93A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DC73DA"/>
    <w:multiLevelType w:val="multilevel"/>
    <w:tmpl w:val="A4FE2E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3EBB5055"/>
    <w:multiLevelType w:val="multilevel"/>
    <w:tmpl w:val="050E50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42741F11"/>
    <w:multiLevelType w:val="multilevel"/>
    <w:tmpl w:val="E89E87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2B53BA"/>
    <w:multiLevelType w:val="hybridMultilevel"/>
    <w:tmpl w:val="A058E60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0402AE"/>
    <w:multiLevelType w:val="multilevel"/>
    <w:tmpl w:val="09CC2E90"/>
    <w:lvl w:ilvl="0">
      <w:start w:val="1"/>
      <w:numFmt w:val="bullet"/>
      <w:lvlText w:val="●"/>
      <w:lvlJc w:val="left"/>
      <w:pPr>
        <w:ind w:left="112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4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6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8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0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2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4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6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85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6047612F"/>
    <w:multiLevelType w:val="hybridMultilevel"/>
    <w:tmpl w:val="1F6017C6"/>
    <w:lvl w:ilvl="0" w:tplc="0409000D">
      <w:start w:val="1"/>
      <w:numFmt w:val="bullet"/>
      <w:lvlText w:val=""/>
      <w:lvlJc w:val="left"/>
      <w:pPr>
        <w:ind w:left="9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0">
    <w:nsid w:val="62760F65"/>
    <w:multiLevelType w:val="multilevel"/>
    <w:tmpl w:val="A7B2D710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0C2983"/>
    <w:multiLevelType w:val="multilevel"/>
    <w:tmpl w:val="9854557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72E05843"/>
    <w:multiLevelType w:val="hybridMultilevel"/>
    <w:tmpl w:val="7092F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7145FA"/>
    <w:multiLevelType w:val="multilevel"/>
    <w:tmpl w:val="B5FE7A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8"/>
  </w:num>
  <w:num w:numId="5">
    <w:abstractNumId w:val="11"/>
  </w:num>
  <w:num w:numId="6">
    <w:abstractNumId w:val="1"/>
  </w:num>
  <w:num w:numId="7">
    <w:abstractNumId w:val="3"/>
  </w:num>
  <w:num w:numId="8">
    <w:abstractNumId w:val="10"/>
  </w:num>
  <w:num w:numId="9">
    <w:abstractNumId w:val="2"/>
  </w:num>
  <w:num w:numId="10">
    <w:abstractNumId w:val="0"/>
  </w:num>
  <w:num w:numId="11">
    <w:abstractNumId w:val="7"/>
  </w:num>
  <w:num w:numId="12">
    <w:abstractNumId w:val="9"/>
  </w:num>
  <w:num w:numId="13">
    <w:abstractNumId w:val="12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0740"/>
    <w:rsid w:val="0006220C"/>
    <w:rsid w:val="000D60C5"/>
    <w:rsid w:val="000F2B27"/>
    <w:rsid w:val="00106E0A"/>
    <w:rsid w:val="00196278"/>
    <w:rsid w:val="001B6136"/>
    <w:rsid w:val="0020621D"/>
    <w:rsid w:val="00207EA7"/>
    <w:rsid w:val="00221BB4"/>
    <w:rsid w:val="0025203B"/>
    <w:rsid w:val="002A2384"/>
    <w:rsid w:val="002C7F61"/>
    <w:rsid w:val="002D2801"/>
    <w:rsid w:val="002F1355"/>
    <w:rsid w:val="00325517"/>
    <w:rsid w:val="0034508C"/>
    <w:rsid w:val="00345CC1"/>
    <w:rsid w:val="00375503"/>
    <w:rsid w:val="003A2BBD"/>
    <w:rsid w:val="00436CD7"/>
    <w:rsid w:val="0044094E"/>
    <w:rsid w:val="00441348"/>
    <w:rsid w:val="004C6CB5"/>
    <w:rsid w:val="004D1DBC"/>
    <w:rsid w:val="004F0740"/>
    <w:rsid w:val="004F0EB7"/>
    <w:rsid w:val="0051468A"/>
    <w:rsid w:val="0053082B"/>
    <w:rsid w:val="00540685"/>
    <w:rsid w:val="005B64EE"/>
    <w:rsid w:val="0064055A"/>
    <w:rsid w:val="0066408A"/>
    <w:rsid w:val="0068791B"/>
    <w:rsid w:val="00701CBF"/>
    <w:rsid w:val="00710073"/>
    <w:rsid w:val="00712190"/>
    <w:rsid w:val="0073792B"/>
    <w:rsid w:val="0077017F"/>
    <w:rsid w:val="007F3070"/>
    <w:rsid w:val="008669E9"/>
    <w:rsid w:val="00875068"/>
    <w:rsid w:val="00892A49"/>
    <w:rsid w:val="00897C98"/>
    <w:rsid w:val="008C5D86"/>
    <w:rsid w:val="008C7BF8"/>
    <w:rsid w:val="009052B4"/>
    <w:rsid w:val="00976122"/>
    <w:rsid w:val="009A2910"/>
    <w:rsid w:val="009A7B43"/>
    <w:rsid w:val="00A6396C"/>
    <w:rsid w:val="00AA5077"/>
    <w:rsid w:val="00AA6D31"/>
    <w:rsid w:val="00AE4140"/>
    <w:rsid w:val="00BA1E5D"/>
    <w:rsid w:val="00BC300D"/>
    <w:rsid w:val="00BD0D2A"/>
    <w:rsid w:val="00C404F1"/>
    <w:rsid w:val="00CA4559"/>
    <w:rsid w:val="00D104F9"/>
    <w:rsid w:val="00D21EA9"/>
    <w:rsid w:val="00D4667F"/>
    <w:rsid w:val="00DC445E"/>
    <w:rsid w:val="00EA2372"/>
    <w:rsid w:val="00EC2A43"/>
    <w:rsid w:val="00ED5E2B"/>
    <w:rsid w:val="00F40F99"/>
    <w:rsid w:val="00F7120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F0EB7"/>
  </w:style>
  <w:style w:type="paragraph" w:styleId="1">
    <w:name w:val="heading 1"/>
    <w:basedOn w:val="a"/>
    <w:next w:val="a"/>
    <w:rsid w:val="004F0EB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4F0EB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4F0EB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4F0EB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4F0EB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4F0EB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4F0EB7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4F0EB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4F0EB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a1"/>
    <w:rsid w:val="004F0EB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a1"/>
    <w:rsid w:val="004F0EB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a1"/>
    <w:rsid w:val="004F0EB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rsid w:val="004F0EB7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20621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F712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4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t.ge/api/files/educational_resources/600dfa142324465e2deade2b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1943</Words>
  <Characters>11077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taliko-pc</cp:lastModifiedBy>
  <cp:revision>45</cp:revision>
  <dcterms:created xsi:type="dcterms:W3CDTF">2018-02-13T10:23:00Z</dcterms:created>
  <dcterms:modified xsi:type="dcterms:W3CDTF">2022-01-15T15:06:00Z</dcterms:modified>
</cp:coreProperties>
</file>